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Приложение № 3 </w:t>
      </w:r>
    </w:p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Порядку инвестирования и (или) </w:t>
      </w:r>
    </w:p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размещения временно свободных </w:t>
      </w:r>
    </w:p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средств Гарантийным фондом </w:t>
      </w:r>
    </w:p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Республики Тыва, утвержденному </w:t>
      </w:r>
    </w:p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Правлением Гарантийного фонда</w:t>
      </w:r>
    </w:p>
    <w:p w:rsidR="00FD21D1" w:rsidRPr="00FD21D1" w:rsidRDefault="00FD21D1" w:rsidP="00FD21D1">
      <w:pPr>
        <w:widowControl w:val="0"/>
        <w:autoSpaceDE w:val="0"/>
        <w:autoSpaceDN w:val="0"/>
        <w:spacing w:after="0" w:line="240" w:lineRule="auto"/>
        <w:ind w:right="-20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D21D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(протокол № АС-2/2019 от 30 мая 2019 г.)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1D1" w:rsidRPr="00FD21D1" w:rsidRDefault="00FD21D1" w:rsidP="00FD21D1">
      <w:pPr>
        <w:suppressAutoHyphens/>
        <w:autoSpaceDN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Перечень документов, направляемых банками на рассмотрение Конкурсной комиссией, для участия в </w:t>
      </w:r>
      <w:proofErr w:type="gramStart"/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конкурсе  отбора</w:t>
      </w:r>
      <w:proofErr w:type="gramEnd"/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 xml:space="preserve"> банков по размещению средств </w:t>
      </w:r>
    </w:p>
    <w:p w:rsidR="00FD21D1" w:rsidRPr="00FD21D1" w:rsidRDefault="00FD21D1" w:rsidP="00FD21D1">
      <w:pPr>
        <w:suppressAutoHyphens/>
        <w:autoSpaceDN w:val="0"/>
        <w:spacing w:after="0" w:line="240" w:lineRule="auto"/>
        <w:ind w:leftChars="-1" w:hangingChars="1" w:hanging="2"/>
        <w:jc w:val="cente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ru-RU"/>
        </w:rPr>
        <w:t>Гарантийного фонда Республики Тыва во вкладах (депозитах)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825"/>
        <w:gridCol w:w="1275"/>
      </w:tblGrid>
      <w:tr w:rsidR="00FD21D1" w:rsidRPr="00FD21D1" w:rsidTr="00FD21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п\п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документа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Кол-во</w:t>
            </w:r>
            <w:proofErr w:type="spellEnd"/>
          </w:p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страниц</w:t>
            </w:r>
            <w:proofErr w:type="spellEnd"/>
          </w:p>
        </w:tc>
      </w:tr>
      <w:tr w:rsidR="00FD21D1" w:rsidRPr="00FD21D1" w:rsidTr="00FD21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банка по форме, согласно приложению № 2 к Порядку инвестирования и (или) размещения временно свободных средств Гарантийного фонда Республики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Устава банка либо Положение о внутреннем структурном подразделении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1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Выписка из Единого государственного реестра юридических лиц или копия такой выписки, заверенная банком, выданная уполномоченным органом не ранее, чем за 30 (Тридцать) календарных дней до подачи Заявки на участие в отборе банков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shd w:val="clear" w:color="auto" w:fill="FFFFFF"/>
              <w:tabs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полномочия лица на осуществление действий от имени банка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банка без доверенности, либо копия доверенности на уполномоченное лицо банка)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лицензии Банка России на осуществление банковских операций (заверенная банком), в том числе копия (копии) лицензий Банка на осуществление деятельности, дающей право размещения средств юридических лиц во вклады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7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tabs>
                <w:tab w:val="left" w:pos="993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Копия свидетельства о включении банка в систему страхования вкладов (заверенная банком);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Справка о размере собственных средств (капитала) банка на последнюю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отчетную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 xml:space="preserve">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дату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21D1" w:rsidRPr="00FD21D1" w:rsidTr="00FD21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Копию документа, свидетельствующего о присвоении, либо подтверждении международного рейтинга долгосрочной кредитоспособности по классификации рейтинговых агентств «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ФитчРейтингс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(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FitchRatings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) или «Стандарт энд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Пурс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» (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Standart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&amp;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Poor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'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 не ниже «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BB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-», либо «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МудисИнвесторс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Сервис» (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Moody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'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 w:bidi="ru-RU"/>
              </w:rPr>
              <w:t>sInvestorsService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) не ниже «Ва3». В случае, если данный документ составлен на иностранном языке, вместе с ним предоставляется перевод на 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отсутствии действующей в отношении кредитной организации меры воздействия, примененной Центральным Банком Российской </w:t>
            </w: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Информацию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shd w:val="clear" w:color="auto" w:fill="FFFFFF"/>
              <w:tabs>
                <w:tab w:val="left" w:pos="0"/>
                <w:tab w:val="left" w:pos="1276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tabs>
                <w:tab w:val="left" w:pos="0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договора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вклада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депозита</w:t>
            </w:r>
            <w:proofErr w:type="spellEnd"/>
            <w:r w:rsidRPr="00FD21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FD21D1" w:rsidRPr="00FD21D1" w:rsidTr="00FD21D1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15.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suppressAutoHyphens/>
              <w:autoSpaceDN w:val="0"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Обязательство банка по включению в условия депозитного договора следующих условий: </w:t>
            </w:r>
          </w:p>
          <w:p w:rsidR="00FD21D1" w:rsidRPr="00FD21D1" w:rsidRDefault="00FD21D1" w:rsidP="00FD21D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-</w:t>
            </w:r>
            <w:r w:rsidRPr="00FD21D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/>
              </w:rPr>
              <w:t> </w:t>
            </w:r>
            <w:r w:rsidRPr="00FD21D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невозможность одностороннего изменения процентной ставки в сторону уменьшения в течение срока действия договора;</w:t>
            </w:r>
          </w:p>
          <w:p w:rsidR="00FD21D1" w:rsidRPr="00FD21D1" w:rsidRDefault="00FD21D1" w:rsidP="00FD21D1">
            <w:pPr>
              <w:tabs>
                <w:tab w:val="left" w:pos="0"/>
              </w:tabs>
              <w:suppressAutoHyphens/>
              <w:autoSpaceDN w:val="0"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-</w:t>
            </w:r>
            <w:r w:rsidRPr="00FD21D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  <w:lang w:val="en-US"/>
              </w:rPr>
              <w:t> </w:t>
            </w:r>
            <w:r w:rsidRPr="00FD21D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 периодичности начисления процентов на сумму Депозита (предполагается ежемесячно с выплатой процентов на расчетный счет Фонда);</w:t>
            </w:r>
          </w:p>
          <w:p w:rsidR="00FD21D1" w:rsidRPr="00FD21D1" w:rsidRDefault="00FD21D1" w:rsidP="00FD21D1">
            <w:pPr>
              <w:tabs>
                <w:tab w:val="left" w:pos="0"/>
                <w:tab w:val="left" w:pos="1418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suppressAutoHyphens/>
              <w:autoSpaceDN w:val="0"/>
              <w:spacing w:after="0" w:line="240" w:lineRule="auto"/>
              <w:ind w:leftChars="-1" w:hangingChars="1" w:hanging="2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Объём выданных Банком кредитов субъектам малого и среднего предпринимательства Республики Тыва в текущем году.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D21D1" w:rsidRPr="00FD21D1" w:rsidTr="00FD21D1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D21D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Иные документы, прикладываемые по усмотрению банка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1D1" w:rsidRPr="00FD21D1" w:rsidRDefault="00FD21D1" w:rsidP="00FD21D1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FD21D1" w:rsidRPr="00FD21D1" w:rsidRDefault="00FD21D1" w:rsidP="00FD21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кредитной организации (уполномоченное лицо):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_____________/ ____________________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</w:t>
      </w:r>
      <w:proofErr w:type="gramStart"/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подпись)   </w:t>
      </w:r>
      <w:proofErr w:type="gramEnd"/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Ф.И.О.    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FD21D1" w:rsidRPr="00FD21D1" w:rsidRDefault="00FD21D1" w:rsidP="00FD21D1">
      <w:pPr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1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</w:t>
      </w:r>
    </w:p>
    <w:p w:rsidR="00FD21D1" w:rsidRPr="00FD21D1" w:rsidRDefault="00FD21D1" w:rsidP="00FD21D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D21D1" w:rsidRPr="00FD21D1" w:rsidRDefault="00FD21D1" w:rsidP="00FD21D1">
      <w:pPr>
        <w:widowControl w:val="0"/>
        <w:tabs>
          <w:tab w:val="left" w:pos="6531"/>
        </w:tabs>
        <w:autoSpaceDE w:val="0"/>
        <w:autoSpaceDN w:val="0"/>
        <w:spacing w:after="0" w:line="240" w:lineRule="auto"/>
        <w:ind w:left="926" w:right="29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5C3F" w:rsidRDefault="00305C3F" w:rsidP="00FD21D1">
      <w:pPr>
        <w:ind w:left="-567"/>
      </w:pPr>
    </w:p>
    <w:sectPr w:rsidR="0030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1F"/>
    <w:rsid w:val="00305C3F"/>
    <w:rsid w:val="00380435"/>
    <w:rsid w:val="0044341F"/>
    <w:rsid w:val="005169AB"/>
    <w:rsid w:val="00FD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348A"/>
  <w15:chartTrackingRefBased/>
  <w15:docId w15:val="{40AC75D1-A516-435D-BD87-58443FF0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FPP09</dc:creator>
  <cp:keywords/>
  <dc:description/>
  <cp:lastModifiedBy>FPP09</cp:lastModifiedBy>
  <cp:revision>5</cp:revision>
  <dcterms:created xsi:type="dcterms:W3CDTF">2020-08-19T04:52:00Z</dcterms:created>
  <dcterms:modified xsi:type="dcterms:W3CDTF">2020-08-19T04:52:00Z</dcterms:modified>
</cp:coreProperties>
</file>