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93" w:rsidRPr="00FF2783" w:rsidRDefault="00FD1293" w:rsidP="00DB1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Информационное сообщение о проведении конкурса среди кредитных организаций на право заключения договора банковского вклада (депозита)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 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Унитарная некоммерческая организация Гарантийный Фонд Республики Тыва (далее Фонд, Организатор) извещает о проведении конкурса среди кредитных организаций на право заключения договора банковского вклада (депозита).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Организатор конкурса - Гарантийный Фонд Республики Тыва.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Основной критерий конкурсного отбора:</w:t>
      </w:r>
    </w:p>
    <w:p w:rsidR="00FD1293" w:rsidRPr="00FF2783" w:rsidRDefault="00FD1293" w:rsidP="00FD129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Предлагаемая процентная вставка.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Дополнительные критерии конкурсного отбора:</w:t>
      </w:r>
    </w:p>
    <w:p w:rsidR="00FD1293" w:rsidRPr="00FF2783" w:rsidRDefault="00FD1293" w:rsidP="00FD129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вставки в сторону уменьшения в период действия договора;</w:t>
      </w:r>
    </w:p>
    <w:p w:rsidR="00FD1293" w:rsidRDefault="00FD1293" w:rsidP="00FD129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Для рассмотрения подаваемой банком заявки на участие в конкурсе необходимо представить перечень документов, который является приложением к настоящему информационному сообщению.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 xml:space="preserve">Кредитные организации, подающие заявки, должны соответствовать требованиям, указанным в «Порядке </w:t>
      </w:r>
      <w:r w:rsidR="00AE1B57" w:rsidRPr="00FF2783">
        <w:rPr>
          <w:rFonts w:ascii="Times New Roman" w:hAnsi="Times New Roman" w:cs="Times New Roman"/>
          <w:sz w:val="24"/>
          <w:szCs w:val="24"/>
        </w:rPr>
        <w:t>инвестирования и (или) размещения временно свободных средств Унитарной некоммерческой организацией Гарантийный фонд Республики Тыва</w:t>
      </w:r>
      <w:r w:rsidRPr="00FF2783">
        <w:rPr>
          <w:rFonts w:ascii="Times New Roman" w:hAnsi="Times New Roman" w:cs="Times New Roman"/>
          <w:sz w:val="24"/>
          <w:szCs w:val="24"/>
        </w:rPr>
        <w:t>», утвержденном Правлением Фонда (протокол № АС-2/2019 от «30» мая 2019 г.).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К конкурсу допускаются кредитные организации, представившие требуемый пакет документов в полном объеме. Предоставленные документы заявителям не возвращаются.</w:t>
      </w:r>
    </w:p>
    <w:p w:rsidR="00FD5E42" w:rsidRPr="00FF2783" w:rsidRDefault="00FD5E42" w:rsidP="00FD5E42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 xml:space="preserve">На Конкурс выставляются денежные средства </w:t>
      </w:r>
      <w:r w:rsidR="008C741F" w:rsidRPr="00FF2783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C741F">
        <w:rPr>
          <w:rFonts w:ascii="Times New Roman" w:hAnsi="Times New Roman" w:cs="Times New Roman"/>
          <w:sz w:val="24"/>
          <w:szCs w:val="24"/>
        </w:rPr>
        <w:t>49</w:t>
      </w:r>
      <w:r w:rsidR="009A2D6C">
        <w:rPr>
          <w:rFonts w:ascii="Times New Roman" w:hAnsi="Times New Roman" w:cs="Times New Roman"/>
          <w:sz w:val="24"/>
          <w:szCs w:val="24"/>
        </w:rPr>
        <w:t xml:space="preserve"> 000 </w:t>
      </w:r>
      <w:r w:rsidR="008C741F">
        <w:rPr>
          <w:rFonts w:ascii="Times New Roman" w:hAnsi="Times New Roman" w:cs="Times New Roman"/>
          <w:sz w:val="24"/>
          <w:szCs w:val="24"/>
        </w:rPr>
        <w:t xml:space="preserve">000 </w:t>
      </w:r>
      <w:r w:rsidR="008C741F" w:rsidRPr="00FF2783">
        <w:rPr>
          <w:rFonts w:ascii="Times New Roman" w:hAnsi="Times New Roman" w:cs="Times New Roman"/>
          <w:sz w:val="24"/>
          <w:szCs w:val="24"/>
        </w:rPr>
        <w:t>(</w:t>
      </w:r>
      <w:r w:rsidR="009A2D6C">
        <w:rPr>
          <w:rFonts w:ascii="Times New Roman" w:hAnsi="Times New Roman" w:cs="Times New Roman"/>
          <w:sz w:val="24"/>
          <w:szCs w:val="24"/>
        </w:rPr>
        <w:t>Сорок девять миллионов) рублей 00 копеек</w:t>
      </w:r>
      <w:r w:rsidRPr="00FF2783">
        <w:rPr>
          <w:rFonts w:ascii="Times New Roman" w:hAnsi="Times New Roman" w:cs="Times New Roman"/>
          <w:sz w:val="24"/>
          <w:szCs w:val="24"/>
        </w:rPr>
        <w:t>.</w:t>
      </w:r>
    </w:p>
    <w:p w:rsidR="00FD5E42" w:rsidRPr="00FF2783" w:rsidRDefault="00FD5E42" w:rsidP="00FD5E42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Предлагается распределить общую сумму депозита на следующие лоты:</w:t>
      </w:r>
    </w:p>
    <w:p w:rsidR="007324D2" w:rsidRPr="00FF2783" w:rsidRDefault="007324D2" w:rsidP="00CC6D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992"/>
        <w:gridCol w:w="3365"/>
      </w:tblGrid>
      <w:tr w:rsidR="00651042" w:rsidRPr="00FF2783" w:rsidTr="00651042">
        <w:tc>
          <w:tcPr>
            <w:tcW w:w="993" w:type="dxa"/>
          </w:tcPr>
          <w:p w:rsidR="00651042" w:rsidRPr="00FF2783" w:rsidRDefault="00651042" w:rsidP="008B3C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992" w:type="dxa"/>
          </w:tcPr>
          <w:p w:rsidR="00651042" w:rsidRPr="00FF2783" w:rsidRDefault="00651042" w:rsidP="008B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83">
              <w:rPr>
                <w:rFonts w:ascii="Times New Roman" w:hAnsi="Times New Roman" w:cs="Times New Roman"/>
                <w:sz w:val="24"/>
                <w:szCs w:val="24"/>
              </w:rPr>
              <w:t>Сумма размещения</w:t>
            </w:r>
          </w:p>
        </w:tc>
        <w:tc>
          <w:tcPr>
            <w:tcW w:w="3365" w:type="dxa"/>
          </w:tcPr>
          <w:p w:rsidR="00651042" w:rsidRPr="00FF2783" w:rsidRDefault="00651042" w:rsidP="008B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83">
              <w:rPr>
                <w:rFonts w:ascii="Times New Roman" w:hAnsi="Times New Roman" w:cs="Times New Roman"/>
                <w:sz w:val="24"/>
                <w:szCs w:val="24"/>
              </w:rPr>
              <w:t>Срок размещения (рассматривается в два срока):</w:t>
            </w:r>
          </w:p>
          <w:p w:rsidR="00651042" w:rsidRPr="00FF2783" w:rsidRDefault="00651042" w:rsidP="008B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42" w:rsidRPr="00FF2783" w:rsidTr="00651042">
        <w:tc>
          <w:tcPr>
            <w:tcW w:w="993" w:type="dxa"/>
          </w:tcPr>
          <w:p w:rsidR="00651042" w:rsidRPr="00FF2783" w:rsidRDefault="00651042" w:rsidP="008B3C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Лот 1</w:t>
            </w:r>
          </w:p>
        </w:tc>
        <w:tc>
          <w:tcPr>
            <w:tcW w:w="4992" w:type="dxa"/>
          </w:tcPr>
          <w:p w:rsidR="00651042" w:rsidRPr="00FF2783" w:rsidRDefault="003B2AC5" w:rsidP="00C9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B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51042" w:rsidRPr="00FF2783">
              <w:rPr>
                <w:rFonts w:ascii="Times New Roman" w:hAnsi="Times New Roman" w:cs="Times New Roman"/>
                <w:sz w:val="24"/>
                <w:szCs w:val="24"/>
              </w:rPr>
              <w:t>000 000 (</w:t>
            </w:r>
            <w:r w:rsidR="00A06700">
              <w:rPr>
                <w:rFonts w:ascii="Times New Roman" w:hAnsi="Times New Roman" w:cs="Times New Roman"/>
                <w:sz w:val="24"/>
                <w:szCs w:val="24"/>
              </w:rPr>
              <w:t xml:space="preserve">Двадцать </w:t>
            </w:r>
            <w:r w:rsidR="00C97BCD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миллиона</w:t>
            </w:r>
            <w:r w:rsidR="00651042" w:rsidRPr="00FF2783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</w:tc>
        <w:tc>
          <w:tcPr>
            <w:tcW w:w="3365" w:type="dxa"/>
          </w:tcPr>
          <w:p w:rsidR="00651042" w:rsidRPr="00FF2783" w:rsidRDefault="00651042" w:rsidP="0065104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83">
              <w:rPr>
                <w:rFonts w:ascii="Times New Roman" w:hAnsi="Times New Roman" w:cs="Times New Roman"/>
                <w:sz w:val="24"/>
                <w:szCs w:val="24"/>
              </w:rPr>
              <w:t>91 день</w:t>
            </w:r>
          </w:p>
          <w:p w:rsidR="00651042" w:rsidRPr="00FF2783" w:rsidRDefault="00651042" w:rsidP="008B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42" w:rsidRPr="00FF2783" w:rsidTr="00651042">
        <w:tc>
          <w:tcPr>
            <w:tcW w:w="993" w:type="dxa"/>
            <w:hideMark/>
          </w:tcPr>
          <w:p w:rsidR="00651042" w:rsidRPr="00FF2783" w:rsidRDefault="00651042" w:rsidP="008B3C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Лот 2</w:t>
            </w:r>
          </w:p>
        </w:tc>
        <w:tc>
          <w:tcPr>
            <w:tcW w:w="4992" w:type="dxa"/>
          </w:tcPr>
          <w:p w:rsidR="00651042" w:rsidRPr="00FF2783" w:rsidRDefault="00C97BCD" w:rsidP="00C97B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  <w:r w:rsidR="00651042" w:rsidRPr="00FF2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000 000 (</w:t>
            </w:r>
            <w:r w:rsidR="003B2A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вадцать два миллиона</w:t>
            </w:r>
            <w:r w:rsidR="00651042" w:rsidRPr="00FF2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рублей 00 копеек</w:t>
            </w:r>
          </w:p>
        </w:tc>
        <w:tc>
          <w:tcPr>
            <w:tcW w:w="3365" w:type="dxa"/>
          </w:tcPr>
          <w:p w:rsidR="00651042" w:rsidRPr="00FF2783" w:rsidRDefault="00651042" w:rsidP="00651042">
            <w:pPr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91 день</w:t>
            </w:r>
          </w:p>
        </w:tc>
      </w:tr>
      <w:tr w:rsidR="00651042" w:rsidRPr="00FF2783" w:rsidTr="00651042">
        <w:tc>
          <w:tcPr>
            <w:tcW w:w="993" w:type="dxa"/>
          </w:tcPr>
          <w:p w:rsidR="00651042" w:rsidRPr="00FF2783" w:rsidRDefault="00651042" w:rsidP="008B3C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Лот 3</w:t>
            </w:r>
          </w:p>
        </w:tc>
        <w:tc>
          <w:tcPr>
            <w:tcW w:w="4992" w:type="dxa"/>
          </w:tcPr>
          <w:p w:rsidR="00AF51FC" w:rsidRPr="00FF2783" w:rsidRDefault="00C97BCD" w:rsidP="00C97B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A067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000 000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Четыре миллиона</w:t>
            </w:r>
            <w:r w:rsidR="00A067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рублей 00 копеек</w:t>
            </w:r>
            <w:r w:rsidR="00AF51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F51FC" w:rsidRPr="00C97B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(С возможностью безусловного полного либо частичного досрочного изъятия вклада (депозита), в срок не позднее 10 (Десяти) рабочих дней с даты получения </w:t>
            </w:r>
            <w:r w:rsidR="00AF51FC" w:rsidRPr="00C97B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банком уведомления об изъятии, без потери доходности.</w:t>
            </w:r>
            <w:r w:rsidR="00024E1C" w:rsidRPr="00C97B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365" w:type="dxa"/>
          </w:tcPr>
          <w:p w:rsidR="00651042" w:rsidRPr="00A06700" w:rsidRDefault="00D4233F" w:rsidP="00A06700">
            <w:pPr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9</w:t>
            </w:r>
            <w:r w:rsidR="00651042" w:rsidRPr="00FF2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день</w:t>
            </w:r>
          </w:p>
        </w:tc>
      </w:tr>
    </w:tbl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Место, время и срок приема заявок и документации: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 xml:space="preserve">667000, Республика Тыва, г. Кызыл, ул. Тувинских Добровольцев, д. 18, 2 этаж, </w:t>
      </w:r>
      <w:proofErr w:type="spellStart"/>
      <w:r w:rsidRPr="00FF27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F2783">
        <w:rPr>
          <w:rFonts w:ascii="Times New Roman" w:hAnsi="Times New Roman" w:cs="Times New Roman"/>
          <w:sz w:val="24"/>
          <w:szCs w:val="24"/>
        </w:rPr>
        <w:t>. 212, тел. 8(39422) 3-20-00 (юридический адрес), эл. почта: gf_tyva@mail.ru.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Прием конкур</w:t>
      </w:r>
      <w:r w:rsidR="00312DDE" w:rsidRPr="00FF2783">
        <w:rPr>
          <w:rFonts w:ascii="Times New Roman" w:hAnsi="Times New Roman" w:cs="Times New Roman"/>
          <w:sz w:val="24"/>
          <w:szCs w:val="24"/>
        </w:rPr>
        <w:t>сных предложений начинается в 09</w:t>
      </w:r>
      <w:r w:rsidRPr="00FF2783">
        <w:rPr>
          <w:rFonts w:ascii="Times New Roman" w:hAnsi="Times New Roman" w:cs="Times New Roman"/>
          <w:sz w:val="24"/>
          <w:szCs w:val="24"/>
        </w:rPr>
        <w:t xml:space="preserve"> ч. 00 мин. «</w:t>
      </w:r>
      <w:r w:rsidR="00AE439C">
        <w:rPr>
          <w:rFonts w:ascii="Times New Roman" w:hAnsi="Times New Roman" w:cs="Times New Roman"/>
          <w:sz w:val="24"/>
          <w:szCs w:val="24"/>
        </w:rPr>
        <w:t>18</w:t>
      </w:r>
      <w:r w:rsidRPr="00FF2783">
        <w:rPr>
          <w:rFonts w:ascii="Times New Roman" w:hAnsi="Times New Roman" w:cs="Times New Roman"/>
          <w:sz w:val="24"/>
          <w:szCs w:val="24"/>
        </w:rPr>
        <w:t xml:space="preserve">» </w:t>
      </w:r>
      <w:r w:rsidR="00AE439C">
        <w:rPr>
          <w:rFonts w:ascii="Times New Roman" w:hAnsi="Times New Roman" w:cs="Times New Roman"/>
          <w:sz w:val="24"/>
          <w:szCs w:val="24"/>
        </w:rPr>
        <w:t>июня 2021</w:t>
      </w:r>
      <w:r w:rsidRPr="00FF2783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Проводится по рабочим дням с 09 ч. 00 мин. до 17 ч. 00 мин., перерыв на обед с 13 ч. 00 мин. до 14 ч. 00 мин. и з</w:t>
      </w:r>
      <w:r w:rsidR="005B5101" w:rsidRPr="00FF2783">
        <w:rPr>
          <w:rFonts w:ascii="Times New Roman" w:hAnsi="Times New Roman" w:cs="Times New Roman"/>
          <w:sz w:val="24"/>
          <w:szCs w:val="24"/>
        </w:rPr>
        <w:t>аканчивается в 17 ч. 00 мин. «</w:t>
      </w:r>
      <w:r w:rsidR="00AE439C">
        <w:rPr>
          <w:rFonts w:ascii="Times New Roman" w:hAnsi="Times New Roman" w:cs="Times New Roman"/>
          <w:sz w:val="24"/>
          <w:szCs w:val="24"/>
        </w:rPr>
        <w:t>23</w:t>
      </w:r>
      <w:r w:rsidR="005D4579" w:rsidRPr="00FF2783">
        <w:rPr>
          <w:rFonts w:ascii="Times New Roman" w:hAnsi="Times New Roman" w:cs="Times New Roman"/>
          <w:sz w:val="24"/>
          <w:szCs w:val="24"/>
        </w:rPr>
        <w:t xml:space="preserve">» </w:t>
      </w:r>
      <w:r w:rsidR="00AE439C">
        <w:rPr>
          <w:rFonts w:ascii="Times New Roman" w:hAnsi="Times New Roman" w:cs="Times New Roman"/>
          <w:sz w:val="24"/>
          <w:szCs w:val="24"/>
        </w:rPr>
        <w:t>июня 2021</w:t>
      </w:r>
      <w:r w:rsidRPr="00FF278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 xml:space="preserve">Место рассмотрения заявок и подведения итогов </w:t>
      </w:r>
      <w:r w:rsidR="005D4579" w:rsidRPr="00FF2783">
        <w:rPr>
          <w:rFonts w:ascii="Times New Roman" w:hAnsi="Times New Roman" w:cs="Times New Roman"/>
          <w:sz w:val="24"/>
          <w:szCs w:val="24"/>
        </w:rPr>
        <w:t>конкурса: г.</w:t>
      </w:r>
      <w:r w:rsidRPr="00FF2783">
        <w:rPr>
          <w:rFonts w:ascii="Times New Roman" w:hAnsi="Times New Roman" w:cs="Times New Roman"/>
          <w:sz w:val="24"/>
          <w:szCs w:val="24"/>
        </w:rPr>
        <w:t xml:space="preserve"> Кызыл, ул. Тувинских Добровольцев, д. 18, 2 этаж, </w:t>
      </w:r>
      <w:proofErr w:type="spellStart"/>
      <w:r w:rsidRPr="00FF27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F2783">
        <w:rPr>
          <w:rFonts w:ascii="Times New Roman" w:hAnsi="Times New Roman" w:cs="Times New Roman"/>
          <w:sz w:val="24"/>
          <w:szCs w:val="24"/>
        </w:rPr>
        <w:t>. 212. (по фактическому адресу)</w:t>
      </w:r>
    </w:p>
    <w:p w:rsidR="00FD1293" w:rsidRPr="00FF2783" w:rsidRDefault="00C97BCD" w:rsidP="00FD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bookmarkStart w:id="0" w:name="_GoBack"/>
      <w:bookmarkEnd w:id="0"/>
      <w:r w:rsidR="00E513BD" w:rsidRPr="00FF2783">
        <w:rPr>
          <w:rFonts w:ascii="Times New Roman" w:hAnsi="Times New Roman" w:cs="Times New Roman"/>
          <w:sz w:val="24"/>
          <w:szCs w:val="24"/>
        </w:rPr>
        <w:t>буде</w:t>
      </w:r>
      <w:r w:rsidR="00FD1293" w:rsidRPr="00FF2783">
        <w:rPr>
          <w:rFonts w:ascii="Times New Roman" w:hAnsi="Times New Roman" w:cs="Times New Roman"/>
          <w:sz w:val="24"/>
          <w:szCs w:val="24"/>
        </w:rPr>
        <w:t xml:space="preserve">т </w:t>
      </w:r>
      <w:r w:rsidR="00E513BD" w:rsidRPr="00FF2783">
        <w:rPr>
          <w:rFonts w:ascii="Times New Roman" w:hAnsi="Times New Roman" w:cs="Times New Roman"/>
          <w:sz w:val="24"/>
          <w:szCs w:val="24"/>
        </w:rPr>
        <w:t>один победитель</w:t>
      </w:r>
      <w:r w:rsidR="00BB3422" w:rsidRPr="00FF2783">
        <w:rPr>
          <w:rFonts w:ascii="Times New Roman" w:hAnsi="Times New Roman" w:cs="Times New Roman"/>
          <w:sz w:val="24"/>
          <w:szCs w:val="24"/>
        </w:rPr>
        <w:t xml:space="preserve"> по каждому лоту</w:t>
      </w:r>
      <w:r w:rsidR="000519D6" w:rsidRPr="00FF2783">
        <w:rPr>
          <w:rFonts w:ascii="Times New Roman" w:hAnsi="Times New Roman" w:cs="Times New Roman"/>
          <w:sz w:val="24"/>
          <w:szCs w:val="24"/>
        </w:rPr>
        <w:t xml:space="preserve"> на выбранный срок размещения</w:t>
      </w:r>
      <w:r w:rsidR="00FD1293" w:rsidRPr="00FF2783">
        <w:rPr>
          <w:rFonts w:ascii="Times New Roman" w:hAnsi="Times New Roman" w:cs="Times New Roman"/>
          <w:sz w:val="24"/>
          <w:szCs w:val="24"/>
        </w:rPr>
        <w:t>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 xml:space="preserve">Представитель Организатора конкурса для обращения по вопросам </w:t>
      </w:r>
      <w:r w:rsidR="00556755" w:rsidRPr="00FF2783">
        <w:rPr>
          <w:rFonts w:ascii="Times New Roman" w:hAnsi="Times New Roman" w:cs="Times New Roman"/>
          <w:sz w:val="24"/>
          <w:szCs w:val="24"/>
        </w:rPr>
        <w:t>проведения конкурса</w:t>
      </w:r>
      <w:r w:rsidRPr="00FF2783">
        <w:rPr>
          <w:rFonts w:ascii="Times New Roman" w:hAnsi="Times New Roman" w:cs="Times New Roman"/>
          <w:sz w:val="24"/>
          <w:szCs w:val="24"/>
        </w:rPr>
        <w:t>: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 xml:space="preserve">Управляющий Фонда: </w:t>
      </w:r>
      <w:proofErr w:type="spellStart"/>
      <w:r w:rsidR="00081D4A" w:rsidRPr="00FF2783">
        <w:rPr>
          <w:rFonts w:ascii="Times New Roman" w:hAnsi="Times New Roman" w:cs="Times New Roman"/>
          <w:sz w:val="24"/>
          <w:szCs w:val="24"/>
        </w:rPr>
        <w:t>Надыл</w:t>
      </w:r>
      <w:proofErr w:type="spellEnd"/>
      <w:r w:rsidR="00081D4A" w:rsidRPr="00FF2783">
        <w:rPr>
          <w:rFonts w:ascii="Times New Roman" w:hAnsi="Times New Roman" w:cs="Times New Roman"/>
          <w:sz w:val="24"/>
          <w:szCs w:val="24"/>
        </w:rPr>
        <w:t xml:space="preserve"> Сояна </w:t>
      </w:r>
      <w:proofErr w:type="spellStart"/>
      <w:r w:rsidR="00081D4A" w:rsidRPr="00FF2783">
        <w:rPr>
          <w:rFonts w:ascii="Times New Roman" w:hAnsi="Times New Roman" w:cs="Times New Roman"/>
          <w:sz w:val="24"/>
          <w:szCs w:val="24"/>
        </w:rPr>
        <w:t>Байыровна</w:t>
      </w:r>
      <w:proofErr w:type="spellEnd"/>
      <w:r w:rsidRPr="00FF2783">
        <w:rPr>
          <w:rFonts w:ascii="Times New Roman" w:hAnsi="Times New Roman" w:cs="Times New Roman"/>
          <w:sz w:val="24"/>
          <w:szCs w:val="24"/>
        </w:rPr>
        <w:t>.</w:t>
      </w:r>
    </w:p>
    <w:p w:rsidR="003C49D7" w:rsidRPr="00FF2783" w:rsidRDefault="003C49D7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Контактное лицо: Монгуш Валентина Сергеевна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Требованиями к Банку, участвующему в конкурсе на размещение средств Фонда во вкладах (депозитах</w:t>
      </w:r>
      <w:r w:rsidR="00556755" w:rsidRPr="00FF2783">
        <w:rPr>
          <w:rFonts w:ascii="Times New Roman" w:hAnsi="Times New Roman" w:cs="Times New Roman"/>
          <w:sz w:val="24"/>
          <w:szCs w:val="24"/>
        </w:rPr>
        <w:t>), являются</w:t>
      </w:r>
      <w:r w:rsidRPr="00FF2783">
        <w:rPr>
          <w:rFonts w:ascii="Times New Roman" w:hAnsi="Times New Roman" w:cs="Times New Roman"/>
          <w:sz w:val="24"/>
          <w:szCs w:val="24"/>
        </w:rPr>
        <w:t>: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  -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  -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 </w:t>
      </w:r>
      <w:hyperlink r:id="rId5" w:tgtFrame="_blank" w:history="1">
        <w:r w:rsidRPr="00FF2783">
          <w:rPr>
            <w:rStyle w:val="a3"/>
            <w:rFonts w:ascii="Times New Roman" w:hAnsi="Times New Roman" w:cs="Times New Roman"/>
            <w:sz w:val="24"/>
            <w:szCs w:val="24"/>
          </w:rPr>
          <w:t>www.cbr.ru </w:t>
        </w:r>
      </w:hyperlink>
      <w:r w:rsidRPr="00FF2783">
        <w:rPr>
          <w:rFonts w:ascii="Times New Roman" w:hAnsi="Times New Roman" w:cs="Times New Roman"/>
          <w:sz w:val="24"/>
          <w:szCs w:val="24"/>
        </w:rPr>
        <w:t xml:space="preserve">в сети «Интернет» в соответствии со статьей 57 Закона о </w:t>
      </w:r>
      <w:proofErr w:type="spellStart"/>
      <w:r w:rsidRPr="00FF2783">
        <w:rPr>
          <w:rFonts w:ascii="Times New Roman" w:hAnsi="Times New Roman" w:cs="Times New Roman"/>
          <w:sz w:val="24"/>
          <w:szCs w:val="24"/>
        </w:rPr>
        <w:t>БанкеРоссии</w:t>
      </w:r>
      <w:proofErr w:type="spellEnd"/>
      <w:r w:rsidRPr="00FF2783">
        <w:rPr>
          <w:rFonts w:ascii="Times New Roman" w:hAnsi="Times New Roman" w:cs="Times New Roman"/>
          <w:sz w:val="24"/>
          <w:szCs w:val="24"/>
        </w:rPr>
        <w:t>;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 xml:space="preserve">  - наличие у кредитной организации </w:t>
      </w:r>
      <w:r w:rsidR="008D028F" w:rsidRPr="00FF2783">
        <w:rPr>
          <w:rFonts w:ascii="Times New Roman" w:hAnsi="Times New Roman" w:cs="Times New Roman"/>
          <w:sz w:val="24"/>
          <w:szCs w:val="24"/>
        </w:rPr>
        <w:t>кредитного</w:t>
      </w:r>
      <w:r w:rsidRPr="00FF2783">
        <w:rPr>
          <w:rFonts w:ascii="Times New Roman" w:hAnsi="Times New Roman" w:cs="Times New Roman"/>
          <w:sz w:val="24"/>
          <w:szCs w:val="24"/>
        </w:rPr>
        <w:t xml:space="preserve"> рейтинга </w:t>
      </w:r>
      <w:r w:rsidR="008D028F" w:rsidRPr="00FF2783">
        <w:rPr>
          <w:rFonts w:ascii="Times New Roman" w:hAnsi="Times New Roman" w:cs="Times New Roman"/>
          <w:sz w:val="24"/>
          <w:szCs w:val="24"/>
        </w:rPr>
        <w:t>по национальной рейтинговой шкале для Российской Федерации кредитного рейтингового агентства Аналитическое кр</w:t>
      </w:r>
      <w:r w:rsidR="003A305C" w:rsidRPr="00FF2783">
        <w:rPr>
          <w:rFonts w:ascii="Times New Roman" w:hAnsi="Times New Roman" w:cs="Times New Roman"/>
          <w:sz w:val="24"/>
          <w:szCs w:val="24"/>
        </w:rPr>
        <w:t>едитное рейтинговое агентство (</w:t>
      </w:r>
      <w:r w:rsidR="008D028F" w:rsidRPr="00FF2783">
        <w:rPr>
          <w:rFonts w:ascii="Times New Roman" w:hAnsi="Times New Roman" w:cs="Times New Roman"/>
          <w:sz w:val="24"/>
          <w:szCs w:val="24"/>
        </w:rPr>
        <w:t>Акционерное Общество) не ниже  уровня «</w:t>
      </w:r>
      <w:r w:rsidR="008D028F" w:rsidRPr="00FF27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D028F" w:rsidRPr="00FF2783">
        <w:rPr>
          <w:rFonts w:ascii="Times New Roman" w:hAnsi="Times New Roman" w:cs="Times New Roman"/>
          <w:sz w:val="24"/>
          <w:szCs w:val="24"/>
        </w:rPr>
        <w:t>-(</w:t>
      </w:r>
      <w:r w:rsidR="008D028F" w:rsidRPr="00FF278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D028F" w:rsidRPr="00FF2783">
        <w:rPr>
          <w:rFonts w:ascii="Times New Roman" w:hAnsi="Times New Roman" w:cs="Times New Roman"/>
          <w:sz w:val="24"/>
          <w:szCs w:val="24"/>
        </w:rPr>
        <w:t>)» или кредитного рейтингового агентства Акционерное Общество «Рейтинговое агентство «Эксперт РА» не ниже уровня «</w:t>
      </w:r>
      <w:r w:rsidR="008D028F" w:rsidRPr="00FF2783">
        <w:rPr>
          <w:rFonts w:ascii="Times New Roman" w:hAnsi="Times New Roman" w:cs="Times New Roman"/>
          <w:sz w:val="24"/>
          <w:szCs w:val="24"/>
          <w:lang w:val="en-US"/>
        </w:rPr>
        <w:t>ruA</w:t>
      </w:r>
      <w:r w:rsidR="008D028F" w:rsidRPr="00FF2783">
        <w:rPr>
          <w:rFonts w:ascii="Times New Roman" w:hAnsi="Times New Roman" w:cs="Times New Roman"/>
          <w:sz w:val="24"/>
          <w:szCs w:val="24"/>
        </w:rPr>
        <w:t xml:space="preserve">- «  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  - срок деятельности кредитной организации с даты ее регистрации составляет не менее 5 (пяти)лет;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  -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  -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lastRenderedPageBreak/>
        <w:t>  -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«О страховании вкладов физических лиц в банках Российской Федерации».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Банк, желающий принять участие в программе размещения средств Фонда, направляет в период приема документов заявление на имя Управляющего Фонда.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Все представленные претендентом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 xml:space="preserve">Подлинники документов должны быть подписаны уполномоченным лицом Банка и скреплены оттиском печати, а копии документов должны быть заверены подписью уполномоченного лица с проставлением </w:t>
      </w:r>
      <w:proofErr w:type="spellStart"/>
      <w:r w:rsidRPr="00FF2783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FF2783">
        <w:rPr>
          <w:rFonts w:ascii="Times New Roman" w:hAnsi="Times New Roman" w:cs="Times New Roman"/>
          <w:sz w:val="24"/>
          <w:szCs w:val="24"/>
        </w:rPr>
        <w:t xml:space="preserve"> надписи, содержащей слова</w:t>
      </w:r>
      <w:r w:rsidR="00081D4A" w:rsidRPr="00FF2783">
        <w:rPr>
          <w:rFonts w:ascii="Times New Roman" w:hAnsi="Times New Roman" w:cs="Times New Roman"/>
          <w:sz w:val="24"/>
          <w:szCs w:val="24"/>
        </w:rPr>
        <w:t xml:space="preserve"> </w:t>
      </w:r>
      <w:r w:rsidRPr="00FF2783">
        <w:rPr>
          <w:rFonts w:ascii="Times New Roman" w:hAnsi="Times New Roman" w:cs="Times New Roman"/>
          <w:sz w:val="24"/>
          <w:szCs w:val="24"/>
        </w:rPr>
        <w:t>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 При подготовке заявки и документов, входящих в состав заявки, не допускается применение факсимильных подписей.</w:t>
      </w:r>
      <w:r w:rsidR="00E513BD" w:rsidRPr="00FF2783">
        <w:rPr>
          <w:rFonts w:ascii="Times New Roman" w:hAnsi="Times New Roman" w:cs="Times New Roman"/>
          <w:sz w:val="24"/>
          <w:szCs w:val="24"/>
        </w:rPr>
        <w:t xml:space="preserve"> </w:t>
      </w:r>
      <w:r w:rsidRPr="00FF2783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E513BD" w:rsidRPr="00FF2783">
        <w:rPr>
          <w:rFonts w:ascii="Times New Roman" w:hAnsi="Times New Roman" w:cs="Times New Roman"/>
          <w:sz w:val="24"/>
          <w:szCs w:val="24"/>
        </w:rPr>
        <w:t>будет один победитель</w:t>
      </w:r>
      <w:r w:rsidR="00BB3422" w:rsidRPr="00FF2783">
        <w:rPr>
          <w:rFonts w:ascii="Times New Roman" w:hAnsi="Times New Roman" w:cs="Times New Roman"/>
          <w:sz w:val="24"/>
          <w:szCs w:val="24"/>
        </w:rPr>
        <w:t xml:space="preserve"> по каждому лоту</w:t>
      </w:r>
      <w:r w:rsidR="00813E4B" w:rsidRPr="00FF2783">
        <w:rPr>
          <w:rFonts w:ascii="Times New Roman" w:hAnsi="Times New Roman" w:cs="Times New Roman"/>
          <w:sz w:val="24"/>
          <w:szCs w:val="24"/>
        </w:rPr>
        <w:t xml:space="preserve"> на выбранный срок размещения.</w:t>
      </w:r>
    </w:p>
    <w:p w:rsidR="00FD1293" w:rsidRPr="00FF2783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Конкурсная комиссия Фонда на св</w:t>
      </w:r>
      <w:r w:rsidR="00553D52" w:rsidRPr="00FF2783">
        <w:rPr>
          <w:rFonts w:ascii="Times New Roman" w:hAnsi="Times New Roman" w:cs="Times New Roman"/>
          <w:sz w:val="24"/>
          <w:szCs w:val="24"/>
        </w:rPr>
        <w:t>оем заседании, в срок не более 5</w:t>
      </w:r>
      <w:r w:rsidRPr="00FF2783">
        <w:rPr>
          <w:rFonts w:ascii="Times New Roman" w:hAnsi="Times New Roman" w:cs="Times New Roman"/>
          <w:sz w:val="24"/>
          <w:szCs w:val="24"/>
        </w:rPr>
        <w:t xml:space="preserve"> рабочих дней от даты окончания приема документов, рассматривает заявления Банков, заключение по результатам оценки заявлений и выносит следующее решение:</w:t>
      </w:r>
    </w:p>
    <w:p w:rsidR="00FD1293" w:rsidRPr="00FF2783" w:rsidRDefault="00FD1293" w:rsidP="00FD129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о количестве Банков – участников конкурса;</w:t>
      </w:r>
    </w:p>
    <w:p w:rsidR="00FD1293" w:rsidRPr="00FF2783" w:rsidRDefault="00FD1293" w:rsidP="00FD129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об установлении общего лимита размещения Фонда на определенный период;</w:t>
      </w:r>
    </w:p>
    <w:p w:rsidR="00FD1293" w:rsidRPr="00FF2783" w:rsidRDefault="00FD1293" w:rsidP="00FD129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о включении конкретных Банков (из числа подавших заявление) в состав участников конкурса;</w:t>
      </w:r>
    </w:p>
    <w:p w:rsidR="00FD1293" w:rsidRPr="00FF2783" w:rsidRDefault="00FD1293" w:rsidP="00FD129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>об определении лимита размещения, установленного на конкретный Банк.</w:t>
      </w:r>
    </w:p>
    <w:p w:rsidR="00FD1293" w:rsidRPr="00A30C4A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FF2783">
        <w:rPr>
          <w:rFonts w:ascii="Times New Roman" w:hAnsi="Times New Roman" w:cs="Times New Roman"/>
          <w:sz w:val="24"/>
          <w:szCs w:val="24"/>
        </w:rPr>
        <w:t xml:space="preserve">           Конкурсная комиссия Фонда оформляет принятое решение в письменном виде в форме протокола о результатах проведения отбора </w:t>
      </w:r>
      <w:r w:rsidR="00553D52" w:rsidRPr="00FF2783">
        <w:rPr>
          <w:rFonts w:ascii="Times New Roman" w:hAnsi="Times New Roman" w:cs="Times New Roman"/>
          <w:sz w:val="24"/>
          <w:szCs w:val="24"/>
        </w:rPr>
        <w:t>банков. Решение</w:t>
      </w:r>
      <w:r w:rsidRPr="00FF2783">
        <w:rPr>
          <w:rFonts w:ascii="Times New Roman" w:hAnsi="Times New Roman" w:cs="Times New Roman"/>
          <w:sz w:val="24"/>
          <w:szCs w:val="24"/>
        </w:rPr>
        <w:t xml:space="preserve"> Конкурсной комиссии Фонда доводится Фондом до сведения Банков, подавших заявление на участие в программе.</w:t>
      </w:r>
    </w:p>
    <w:p w:rsidR="00FD1293" w:rsidRPr="00A30C4A" w:rsidRDefault="00FD1293" w:rsidP="00FD1293">
      <w:pPr>
        <w:rPr>
          <w:rFonts w:ascii="Times New Roman" w:hAnsi="Times New Roman" w:cs="Times New Roman"/>
          <w:sz w:val="24"/>
          <w:szCs w:val="24"/>
        </w:rPr>
      </w:pPr>
      <w:r w:rsidRPr="00A30C4A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5D118B" w:rsidRPr="00A30C4A" w:rsidRDefault="005D118B">
      <w:pPr>
        <w:rPr>
          <w:rFonts w:ascii="Times New Roman" w:hAnsi="Times New Roman" w:cs="Times New Roman"/>
          <w:sz w:val="24"/>
          <w:szCs w:val="24"/>
        </w:rPr>
      </w:pPr>
    </w:p>
    <w:sectPr w:rsidR="005D118B" w:rsidRPr="00A3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6E72"/>
    <w:multiLevelType w:val="multilevel"/>
    <w:tmpl w:val="D62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B7269"/>
    <w:multiLevelType w:val="multilevel"/>
    <w:tmpl w:val="CC5C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F5B68"/>
    <w:multiLevelType w:val="multilevel"/>
    <w:tmpl w:val="02C6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C13337"/>
    <w:multiLevelType w:val="multilevel"/>
    <w:tmpl w:val="253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496136"/>
    <w:multiLevelType w:val="multilevel"/>
    <w:tmpl w:val="59B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01991"/>
    <w:multiLevelType w:val="multilevel"/>
    <w:tmpl w:val="F0D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7412C"/>
    <w:multiLevelType w:val="multilevel"/>
    <w:tmpl w:val="1392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6E"/>
    <w:rsid w:val="00024E1C"/>
    <w:rsid w:val="00045732"/>
    <w:rsid w:val="000519D6"/>
    <w:rsid w:val="00081D4A"/>
    <w:rsid w:val="0017694E"/>
    <w:rsid w:val="001A5EDC"/>
    <w:rsid w:val="001B0963"/>
    <w:rsid w:val="001C41A5"/>
    <w:rsid w:val="001E6F02"/>
    <w:rsid w:val="00205D6C"/>
    <w:rsid w:val="00270BB6"/>
    <w:rsid w:val="002A03FE"/>
    <w:rsid w:val="00312DDE"/>
    <w:rsid w:val="003259B1"/>
    <w:rsid w:val="00372C0A"/>
    <w:rsid w:val="003A305C"/>
    <w:rsid w:val="003B2AC5"/>
    <w:rsid w:val="003C49D7"/>
    <w:rsid w:val="003E5E5E"/>
    <w:rsid w:val="00482653"/>
    <w:rsid w:val="004A7C93"/>
    <w:rsid w:val="005035F7"/>
    <w:rsid w:val="0053491D"/>
    <w:rsid w:val="005436E1"/>
    <w:rsid w:val="00553D52"/>
    <w:rsid w:val="00556755"/>
    <w:rsid w:val="0057704C"/>
    <w:rsid w:val="005B5101"/>
    <w:rsid w:val="005C3D8B"/>
    <w:rsid w:val="005D118B"/>
    <w:rsid w:val="005D4579"/>
    <w:rsid w:val="0063364A"/>
    <w:rsid w:val="00651042"/>
    <w:rsid w:val="006E5CB6"/>
    <w:rsid w:val="007007F9"/>
    <w:rsid w:val="00710F50"/>
    <w:rsid w:val="007324D2"/>
    <w:rsid w:val="00813E4B"/>
    <w:rsid w:val="008C741F"/>
    <w:rsid w:val="008D028F"/>
    <w:rsid w:val="00985221"/>
    <w:rsid w:val="009A2D6C"/>
    <w:rsid w:val="009F4D6E"/>
    <w:rsid w:val="00A06700"/>
    <w:rsid w:val="00A30C4A"/>
    <w:rsid w:val="00A35BE8"/>
    <w:rsid w:val="00A43E95"/>
    <w:rsid w:val="00A4643B"/>
    <w:rsid w:val="00A53FE1"/>
    <w:rsid w:val="00A61341"/>
    <w:rsid w:val="00AE1B57"/>
    <w:rsid w:val="00AE439C"/>
    <w:rsid w:val="00AE5FAE"/>
    <w:rsid w:val="00AF3EAC"/>
    <w:rsid w:val="00AF51FC"/>
    <w:rsid w:val="00B85156"/>
    <w:rsid w:val="00B936C4"/>
    <w:rsid w:val="00B93F02"/>
    <w:rsid w:val="00B97C05"/>
    <w:rsid w:val="00BB3422"/>
    <w:rsid w:val="00C477B4"/>
    <w:rsid w:val="00C97BCD"/>
    <w:rsid w:val="00CB251A"/>
    <w:rsid w:val="00CC6D53"/>
    <w:rsid w:val="00D4233F"/>
    <w:rsid w:val="00DB1BEE"/>
    <w:rsid w:val="00E34740"/>
    <w:rsid w:val="00E35AF3"/>
    <w:rsid w:val="00E513BD"/>
    <w:rsid w:val="00E74D84"/>
    <w:rsid w:val="00EA7BE5"/>
    <w:rsid w:val="00F14FCD"/>
    <w:rsid w:val="00FD1293"/>
    <w:rsid w:val="00FD3517"/>
    <w:rsid w:val="00FD5E42"/>
    <w:rsid w:val="00FE454D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7E92"/>
  <w15:chartTrackingRefBased/>
  <w15:docId w15:val="{293B7685-AB4B-4555-9E86-E8D6C5B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1293"/>
    <w:rPr>
      <w:color w:val="0000FF"/>
      <w:u w:val="single"/>
    </w:rPr>
  </w:style>
  <w:style w:type="table" w:styleId="a4">
    <w:name w:val="Table Grid"/>
    <w:basedOn w:val="a1"/>
    <w:uiPriority w:val="39"/>
    <w:rsid w:val="0054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</cp:lastModifiedBy>
  <cp:revision>91</cp:revision>
  <dcterms:created xsi:type="dcterms:W3CDTF">2020-08-05T11:06:00Z</dcterms:created>
  <dcterms:modified xsi:type="dcterms:W3CDTF">2021-06-17T10:05:00Z</dcterms:modified>
</cp:coreProperties>
</file>